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MMM brief: ________________</w:t>
      </w:r>
    </w:p>
    <w:p>
      <w:r>
        <w:rPr>
          <w:i/>
        </w:rPr>
        <w:t>A brief for a marketing mix modeling project. Agree it with the people who will act on the result before any data is pulled. From the Vexpower MMM library: vexpower.com/mmm/mmm-measurement-plan.</w:t>
      </w:r>
    </w:p>
    <w:p>
      <w:r>
        <w:t>Prepared by: ____________   Agreed with: ____________   Date: ____________</w:t>
      </w:r>
    </w:p>
    <w:p>
      <w:pPr>
        <w:pStyle w:val="Heading1"/>
      </w:pPr>
      <w:r>
        <w:t>The one-sentence brief</w:t>
      </w:r>
    </w:p>
    <w:p>
      <w:r>
        <w:t>We will use the model to decide ___, over ___, measured by ___, while respecting ___.</w:t>
      </w:r>
    </w:p>
    <w:p>
      <w:r>
        <w:rPr>
          <w:i/>
          <w:color w:val="808080"/>
          <w:sz w:val="18"/>
        </w:rPr>
        <w:t>If you can't fill this sentence in, the project isn't ready for a model yet.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1. Decision</w:t>
      </w:r>
    </w:p>
    <w:p>
      <w:r>
        <w:t>What will someone actually change because of this model? Name the budget, the period and the levers that can move.</w:t>
      </w:r>
    </w:p>
    <w:p>
      <w:r>
        <w:rPr>
          <w:i/>
          <w:color w:val="808080"/>
          <w:sz w:val="18"/>
        </w:rPr>
        <w:t>e.g. How to allocate next quarter's £300k across search, social and brand.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2. Decision owner and date</w:t>
      </w:r>
    </w:p>
    <w:p>
      <w:r>
        <w:t>Who acts on the result, who signs it off, and when the decision is made.</w:t>
      </w:r>
    </w:p>
    <w:p>
      <w:r>
        <w:rPr>
          <w:i/>
          <w:color w:val="808080"/>
          <w:sz w:val="18"/>
        </w:rPr>
        <w:t>e.g. Marketing lead, with finance sign-off, at the December planning meeting.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3. Outcome KPI and why</w:t>
      </w:r>
    </w:p>
    <w:p>
      <w:r>
        <w:t>The quantity the model explains, defined in full: revenue, orders, units, new customers or contribution; gross or net of returns; which geography. Say why this outcome matches the decision.</w:t>
      </w:r>
    </w:p>
    <w:p>
      <w:r>
        <w:rPr>
          <w:i/>
          <w:color w:val="808080"/>
          <w:sz w:val="18"/>
        </w:rPr>
        <w:t>e.g. Incremental net revenue after returns, checked against contribution after advertising at a 40% margin, because finance approves budgets on contribution.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4. Time horizon and granularity</w:t>
      </w:r>
    </w:p>
    <w:p>
      <w:r>
        <w:t>History available (ideally two or more years), granularity (weekly is typical), geography, and the planning horizon including carryover.</w:t>
      </w:r>
    </w:p>
    <w:p>
      <w:r>
        <w:rPr>
          <w:i/>
          <w:color w:val="808080"/>
          <w:sz w:val="18"/>
        </w:rPr>
        <w:t>e.g. Weekly UK data for about three years; the decision covers one quarter plus six weeks of follow-up.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5. Channels and levers</w:t>
      </w:r>
    </w:p>
    <w:p>
      <w:r>
        <w:t>Every paid channel, with the metric you'll use (spend, impressions, GRPs, clicks), plus non-media levers such as price, promotions, distribution and email.</w:t>
      </w:r>
    </w:p>
    <w:p>
      <w:r>
        <w:rPr>
          <w:i/>
          <w:color w:val="808080"/>
          <w:sz w:val="18"/>
        </w:rPr>
        <w:t>e.g. Paid search, paid social, brand video, price and promotions, email sends.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6. Known events and other drivers</w:t>
      </w:r>
    </w:p>
    <w:p>
      <w:r>
        <w:t>Anything else that moved the outcome: seasonality, holidays, promotions, price changes, outages, stock-outs, launches, competitor activity, macro shocks. Include dates.</w:t>
      </w:r>
    </w:p>
    <w:p>
      <w:r>
        <w:rPr>
          <w:i/>
          <w:color w:val="808080"/>
          <w:sz w:val="18"/>
        </w:rPr>
        <w:t>e.g. Annual January sale; website outage in March 2025; 8% price rise in September 2025.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7. Constraints</w:t>
      </w:r>
    </w:p>
    <w:p>
      <w:r>
        <w:t>Management limits the recommendation must respect: total budget, channel minimums and maximums, contracts, delivery or fulfilment capacity, brand presence.</w:t>
      </w:r>
    </w:p>
    <w:p>
      <w:r>
        <w:rPr>
          <w:i/>
          <w:color w:val="808080"/>
          <w:sz w:val="18"/>
        </w:rPr>
        <w:t>e.g. Total fixed at £300k; brand stays at £30k; search between £90k and £180k.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8. Existing evidence</w:t>
      </w:r>
    </w:p>
    <w:p>
      <w:r>
        <w:t>Experiments, lift studies, holdouts, platform reporting, analytics and previous models, with dates and scope. Note which have already been used to calibrate anything.</w:t>
      </w:r>
    </w:p>
    <w:p>
      <w:r>
        <w:rPr>
          <w:i/>
          <w:color w:val="808080"/>
          <w:sz w:val="18"/>
        </w:rPr>
        <w:t>e.g. 2025 conversion lift study on prospecting social; 2024 regional search holdout; platform ROAS.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9. How results will be used</w:t>
      </w:r>
    </w:p>
    <w:p>
      <w:r>
        <w:t>Where the output goes and what it won't be used for: quarterly allocation, annual planning, scenario comparison; not weekly bidding or creative choices.</w:t>
      </w:r>
    </w:p>
    <w:p>
      <w:r>
        <w:rPr>
          <w:i/>
          <w:color w:val="808080"/>
          <w:sz w:val="18"/>
        </w:rPr>
        <w:t>e.g. Set the quarterly split; rerun each quarter.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10. What would change the decision</w:t>
      </w:r>
    </w:p>
    <w:p>
      <w:r>
        <w:t>The threshold or result that would make you choose differently. Agree it before the model runs.</w:t>
      </w:r>
    </w:p>
    <w:p>
      <w:r>
        <w:rPr>
          <w:i/>
          <w:color w:val="808080"/>
          <w:sz w:val="18"/>
        </w:rPr>
        <w:t>e.g. If extra social spend returns less than £2.50 per £1 (breakeven at 40% margin), keep the current mix.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Sign-off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DCE8F5"/>
          </w:tcPr>
          <w:p>
            <w:r>
              <w:rPr>
                <w:b/>
              </w:rPr>
              <w:t>Role</w:t>
            </w:r>
          </w:p>
        </w:tc>
        <w:tc>
          <w:tcPr>
            <w:tcW w:type="dxa" w:w="2880"/>
            <w:shd w:val="clear" w:color="auto" w:fill="DCE8F5"/>
          </w:tcPr>
          <w:p>
            <w:r>
              <w:rPr>
                <w:b/>
              </w:rPr>
              <w:t>Name</w:t>
            </w:r>
          </w:p>
        </w:tc>
        <w:tc>
          <w:tcPr>
            <w:tcW w:type="dxa" w:w="2880"/>
            <w:shd w:val="clear" w:color="auto" w:fill="DCE8F5"/>
          </w:tcPr>
          <w:p>
            <w:r>
              <w:rPr>
                <w:b/>
              </w:rPr>
              <w:t>Date</w:t>
            </w:r>
          </w:p>
        </w:tc>
      </w:tr>
      <w:tr>
        <w:tc>
          <w:tcPr>
            <w:tcW w:type="dxa" w:w="2880"/>
          </w:tcPr>
          <w:p>
            <w:r>
              <w:t>Decision owner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Finance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Analyst / modeller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